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4CA38" w14:textId="6B67DC07" w:rsidR="003023C2" w:rsidRPr="00F13461" w:rsidRDefault="003023C2" w:rsidP="00F13461">
      <w:pPr>
        <w:spacing w:after="0" w:line="480" w:lineRule="auto"/>
        <w:rPr>
          <w:rFonts w:ascii="Times New Roman" w:hAnsi="Times New Roman" w:cs="Times New Roman"/>
          <w:sz w:val="24"/>
          <w:szCs w:val="24"/>
        </w:rPr>
      </w:pPr>
    </w:p>
    <w:p w14:paraId="0A70ED49" w14:textId="294BBCFF" w:rsidR="003023C2" w:rsidRPr="00F13461" w:rsidRDefault="003023C2" w:rsidP="00F13461">
      <w:pPr>
        <w:spacing w:after="0" w:line="480" w:lineRule="auto"/>
        <w:rPr>
          <w:rFonts w:ascii="Times New Roman" w:hAnsi="Times New Roman" w:cs="Times New Roman"/>
          <w:sz w:val="24"/>
          <w:szCs w:val="24"/>
        </w:rPr>
      </w:pPr>
      <w:bookmarkStart w:id="0" w:name="_GoBack"/>
      <w:bookmarkEnd w:id="0"/>
    </w:p>
    <w:p w14:paraId="599E544F" w14:textId="2A153417" w:rsidR="003023C2" w:rsidRPr="00F13461" w:rsidRDefault="003023C2" w:rsidP="00F13461">
      <w:pPr>
        <w:spacing w:after="0" w:line="480" w:lineRule="auto"/>
        <w:rPr>
          <w:rFonts w:ascii="Times New Roman" w:hAnsi="Times New Roman" w:cs="Times New Roman"/>
          <w:sz w:val="24"/>
          <w:szCs w:val="24"/>
        </w:rPr>
      </w:pPr>
    </w:p>
    <w:p w14:paraId="0A7C2496" w14:textId="7BB7E641" w:rsidR="003023C2" w:rsidRPr="00F13461" w:rsidRDefault="003023C2" w:rsidP="00F13461">
      <w:pPr>
        <w:spacing w:after="0" w:line="480" w:lineRule="auto"/>
        <w:rPr>
          <w:rFonts w:ascii="Times New Roman" w:hAnsi="Times New Roman" w:cs="Times New Roman"/>
          <w:sz w:val="24"/>
          <w:szCs w:val="24"/>
        </w:rPr>
      </w:pPr>
    </w:p>
    <w:p w14:paraId="590940E0" w14:textId="2C9AAAF8" w:rsidR="00F13461" w:rsidRPr="00F13461" w:rsidRDefault="00F13461" w:rsidP="00F13461">
      <w:pPr>
        <w:spacing w:after="0" w:line="480" w:lineRule="auto"/>
        <w:rPr>
          <w:rFonts w:ascii="Times New Roman" w:hAnsi="Times New Roman" w:cs="Times New Roman"/>
          <w:sz w:val="24"/>
          <w:szCs w:val="24"/>
        </w:rPr>
      </w:pPr>
    </w:p>
    <w:p w14:paraId="449DC7A8" w14:textId="796C99FB" w:rsidR="00F13461" w:rsidRPr="00F13461" w:rsidRDefault="00F13461" w:rsidP="00F13461">
      <w:pPr>
        <w:spacing w:after="0" w:line="480" w:lineRule="auto"/>
        <w:rPr>
          <w:rFonts w:ascii="Times New Roman" w:hAnsi="Times New Roman" w:cs="Times New Roman"/>
          <w:sz w:val="24"/>
          <w:szCs w:val="24"/>
        </w:rPr>
      </w:pPr>
    </w:p>
    <w:p w14:paraId="565C3A07" w14:textId="779EEE1A" w:rsidR="00F13461" w:rsidRPr="00F13461" w:rsidRDefault="00F13461" w:rsidP="00F13461">
      <w:pPr>
        <w:spacing w:after="0" w:line="480" w:lineRule="auto"/>
        <w:rPr>
          <w:rFonts w:ascii="Times New Roman" w:hAnsi="Times New Roman" w:cs="Times New Roman"/>
          <w:sz w:val="24"/>
          <w:szCs w:val="24"/>
        </w:rPr>
      </w:pPr>
    </w:p>
    <w:p w14:paraId="2721665D" w14:textId="77777777" w:rsidR="00F13461" w:rsidRPr="00F13461" w:rsidRDefault="00F13461" w:rsidP="00F13461">
      <w:pPr>
        <w:spacing w:after="0" w:line="480" w:lineRule="auto"/>
        <w:rPr>
          <w:rFonts w:ascii="Times New Roman" w:hAnsi="Times New Roman" w:cs="Times New Roman"/>
          <w:sz w:val="24"/>
          <w:szCs w:val="24"/>
        </w:rPr>
      </w:pPr>
    </w:p>
    <w:p w14:paraId="38923EEA" w14:textId="583FB318" w:rsidR="00F13461" w:rsidRPr="00F13461" w:rsidRDefault="00F13461" w:rsidP="00F13461">
      <w:pPr>
        <w:spacing w:after="0" w:line="480" w:lineRule="auto"/>
        <w:jc w:val="center"/>
        <w:rPr>
          <w:rFonts w:ascii="Times New Roman" w:hAnsi="Times New Roman" w:cs="Times New Roman"/>
          <w:sz w:val="24"/>
          <w:szCs w:val="21"/>
          <w:shd w:val="clear" w:color="auto" w:fill="FFFFFF"/>
        </w:rPr>
      </w:pPr>
      <w:r w:rsidRPr="00F13461">
        <w:rPr>
          <w:rFonts w:ascii="Times New Roman" w:hAnsi="Times New Roman" w:cs="Times New Roman"/>
          <w:sz w:val="24"/>
          <w:szCs w:val="21"/>
          <w:shd w:val="clear" w:color="auto" w:fill="FFFFFF"/>
        </w:rPr>
        <w:t>Nehemiah 5:9</w:t>
      </w:r>
      <w:r w:rsidRPr="00F13461">
        <w:rPr>
          <w:rFonts w:ascii="Times New Roman" w:hAnsi="Times New Roman" w:cs="Times New Roman"/>
          <w:sz w:val="24"/>
          <w:szCs w:val="21"/>
          <w:shd w:val="clear" w:color="auto" w:fill="FFFFFF"/>
        </w:rPr>
        <w:t>:  Reproach</w:t>
      </w:r>
    </w:p>
    <w:p w14:paraId="41091D03" w14:textId="489C8B21" w:rsidR="003023C2" w:rsidRPr="00F13461" w:rsidRDefault="003023C2" w:rsidP="00F13461">
      <w:pPr>
        <w:spacing w:after="0" w:line="480" w:lineRule="auto"/>
        <w:jc w:val="center"/>
        <w:rPr>
          <w:rFonts w:ascii="Times New Roman" w:hAnsi="Times New Roman" w:cs="Times New Roman"/>
          <w:sz w:val="24"/>
          <w:szCs w:val="24"/>
        </w:rPr>
      </w:pPr>
      <w:r w:rsidRPr="00F13461">
        <w:rPr>
          <w:rFonts w:ascii="Times New Roman" w:hAnsi="Times New Roman" w:cs="Times New Roman"/>
          <w:sz w:val="24"/>
          <w:szCs w:val="24"/>
        </w:rPr>
        <w:t xml:space="preserve">Name of Student </w:t>
      </w:r>
    </w:p>
    <w:p w14:paraId="16899DBE" w14:textId="1F90FE7D" w:rsidR="003023C2" w:rsidRPr="00F13461" w:rsidRDefault="003023C2" w:rsidP="00F13461">
      <w:pPr>
        <w:spacing w:after="0" w:line="480" w:lineRule="auto"/>
        <w:jc w:val="center"/>
        <w:rPr>
          <w:rFonts w:ascii="Times New Roman" w:hAnsi="Times New Roman" w:cs="Times New Roman"/>
          <w:sz w:val="24"/>
          <w:szCs w:val="24"/>
        </w:rPr>
      </w:pPr>
      <w:r w:rsidRPr="00F13461">
        <w:rPr>
          <w:rFonts w:ascii="Times New Roman" w:hAnsi="Times New Roman" w:cs="Times New Roman"/>
          <w:sz w:val="24"/>
          <w:szCs w:val="24"/>
        </w:rPr>
        <w:t>Institutional Affiliation</w:t>
      </w:r>
    </w:p>
    <w:p w14:paraId="7328A2E7" w14:textId="77777777" w:rsidR="00F13461" w:rsidRPr="00F13461" w:rsidRDefault="003023C2" w:rsidP="00F13461">
      <w:pPr>
        <w:spacing w:after="0" w:line="480" w:lineRule="auto"/>
        <w:jc w:val="center"/>
        <w:rPr>
          <w:rFonts w:ascii="Times New Roman" w:hAnsi="Times New Roman" w:cs="Times New Roman"/>
          <w:sz w:val="24"/>
          <w:szCs w:val="21"/>
          <w:shd w:val="clear" w:color="auto" w:fill="FFFFFF"/>
        </w:rPr>
      </w:pPr>
      <w:r w:rsidRPr="00F13461">
        <w:rPr>
          <w:rFonts w:ascii="Times New Roman" w:hAnsi="Times New Roman" w:cs="Times New Roman"/>
          <w:sz w:val="24"/>
          <w:szCs w:val="24"/>
        </w:rPr>
        <w:br w:type="page"/>
      </w:r>
      <w:bookmarkStart w:id="1" w:name="_Hlk45892058"/>
      <w:bookmarkStart w:id="2" w:name="_Hlk45892218"/>
      <w:r w:rsidR="00F13461" w:rsidRPr="00F13461">
        <w:rPr>
          <w:rFonts w:ascii="Times New Roman" w:hAnsi="Times New Roman" w:cs="Times New Roman"/>
          <w:sz w:val="24"/>
          <w:szCs w:val="21"/>
          <w:shd w:val="clear" w:color="auto" w:fill="FFFFFF"/>
        </w:rPr>
        <w:lastRenderedPageBreak/>
        <w:t>Nehemiah 5:9:  Reproach</w:t>
      </w:r>
    </w:p>
    <w:p w14:paraId="327DA282" w14:textId="6B508421" w:rsidR="003023C2" w:rsidRPr="00F13461" w:rsidRDefault="003023C2" w:rsidP="00F13461">
      <w:pPr>
        <w:spacing w:after="0" w:line="480" w:lineRule="auto"/>
        <w:ind w:firstLine="720"/>
        <w:contextualSpacing/>
        <w:rPr>
          <w:rFonts w:ascii="Times New Roman" w:hAnsi="Times New Roman" w:cs="Times New Roman"/>
          <w:sz w:val="24"/>
          <w:szCs w:val="24"/>
        </w:rPr>
      </w:pPr>
      <w:r w:rsidRPr="00F13461">
        <w:rPr>
          <w:rFonts w:ascii="Times New Roman" w:hAnsi="Times New Roman" w:cs="Times New Roman"/>
          <w:sz w:val="24"/>
          <w:szCs w:val="24"/>
        </w:rPr>
        <w:t>A biblical principle is the guideline and rules that guide believers in their actions. These principles also aid the believers on the proper measures to take against themselves or to the non-believers. Nehemiah uses the word reproach to criticize the wrong actions of the Gentiles against the poor people of Jerusalem</w:t>
      </w:r>
      <w:r w:rsidR="008C7714" w:rsidRPr="00F13461">
        <w:rPr>
          <w:rFonts w:ascii="Times New Roman" w:hAnsi="Times New Roman" w:cs="Times New Roman"/>
          <w:sz w:val="24"/>
          <w:szCs w:val="24"/>
        </w:rPr>
        <w:t xml:space="preserve"> (</w:t>
      </w:r>
      <w:r w:rsidR="008C7714" w:rsidRPr="00F13461">
        <w:rPr>
          <w:rFonts w:ascii="Times New Roman" w:hAnsi="Times New Roman" w:cs="Times New Roman"/>
          <w:sz w:val="24"/>
          <w:szCs w:val="24"/>
          <w:shd w:val="clear" w:color="auto" w:fill="FFFFFF"/>
        </w:rPr>
        <w:t>Caputo, 2018)</w:t>
      </w:r>
      <w:r w:rsidRPr="00F13461">
        <w:rPr>
          <w:rFonts w:ascii="Times New Roman" w:hAnsi="Times New Roman" w:cs="Times New Roman"/>
          <w:sz w:val="24"/>
          <w:szCs w:val="24"/>
        </w:rPr>
        <w:t>. In the past, Gentiles were dehumanizing against the poor people of Jerusalem and always criticized the building of the wall headed by Nehemiah. The gentiles robbed the poor people of Jerusalem and used force accusations in courts which is against the biblical principles. Nehemiah was much concerned about his people and chose to abandon his work as a governor to protect the poor people against humiliation from the rich people.</w:t>
      </w:r>
    </w:p>
    <w:p w14:paraId="18D01225" w14:textId="02607114" w:rsidR="003023C2" w:rsidRPr="00F13461" w:rsidRDefault="003023C2" w:rsidP="00F13461">
      <w:pPr>
        <w:spacing w:after="0" w:line="480" w:lineRule="auto"/>
        <w:ind w:firstLine="720"/>
        <w:contextualSpacing/>
        <w:rPr>
          <w:rFonts w:ascii="Times New Roman" w:hAnsi="Times New Roman" w:cs="Times New Roman"/>
          <w:sz w:val="24"/>
          <w:szCs w:val="24"/>
        </w:rPr>
      </w:pPr>
      <w:r w:rsidRPr="00F13461">
        <w:rPr>
          <w:rFonts w:ascii="Times New Roman" w:hAnsi="Times New Roman" w:cs="Times New Roman"/>
          <w:sz w:val="24"/>
          <w:szCs w:val="24"/>
        </w:rPr>
        <w:t>Nehemiah uses this biblical principle to ridicule the wrong actions of the gentiles against the poor people of gentiles</w:t>
      </w:r>
      <w:r w:rsidR="00F23DE6" w:rsidRPr="00F13461">
        <w:rPr>
          <w:rFonts w:ascii="Times New Roman" w:hAnsi="Times New Roman" w:cs="Times New Roman"/>
          <w:sz w:val="24"/>
          <w:szCs w:val="24"/>
          <w:shd w:val="clear" w:color="auto" w:fill="FFFFFF"/>
        </w:rPr>
        <w:t xml:space="preserve">. </w:t>
      </w:r>
      <w:r w:rsidRPr="00F13461">
        <w:rPr>
          <w:rFonts w:ascii="Times New Roman" w:hAnsi="Times New Roman" w:cs="Times New Roman"/>
          <w:sz w:val="24"/>
          <w:szCs w:val="24"/>
        </w:rPr>
        <w:t>This is a biblical principle because it guides the gentiles on the correct way to approach the poor people of Jerusalem</w:t>
      </w:r>
      <w:r w:rsidR="008C7714" w:rsidRPr="00F13461">
        <w:rPr>
          <w:rFonts w:ascii="Times New Roman" w:hAnsi="Times New Roman" w:cs="Times New Roman"/>
          <w:sz w:val="24"/>
          <w:szCs w:val="24"/>
          <w:shd w:val="clear" w:color="auto" w:fill="FFFFFF"/>
        </w:rPr>
        <w:t xml:space="preserve"> (Laborde, 2017)</w:t>
      </w:r>
      <w:r w:rsidRPr="00F13461">
        <w:rPr>
          <w:rFonts w:ascii="Times New Roman" w:hAnsi="Times New Roman" w:cs="Times New Roman"/>
          <w:sz w:val="24"/>
          <w:szCs w:val="24"/>
        </w:rPr>
        <w:t>. It also ridicules the gentiles against their filthy actions of criticizing the people of Jerusalem. Nehemiah's quote is also a biblical principle as it protects the poor people of Jerusalem against the gentiles who robbed their property</w:t>
      </w:r>
      <w:r w:rsidR="00F23DE6" w:rsidRPr="00F13461">
        <w:rPr>
          <w:rFonts w:ascii="Times New Roman" w:hAnsi="Times New Roman" w:cs="Times New Roman"/>
          <w:sz w:val="24"/>
          <w:szCs w:val="24"/>
        </w:rPr>
        <w:t xml:space="preserve">. </w:t>
      </w:r>
      <w:r w:rsidRPr="00F13461">
        <w:rPr>
          <w:rFonts w:ascii="Times New Roman" w:hAnsi="Times New Roman" w:cs="Times New Roman"/>
          <w:sz w:val="24"/>
          <w:szCs w:val="24"/>
        </w:rPr>
        <w:t>It also qualifies as a biblical principle as it gives a positive impact to the gentiles and changes their actions to the poor people of Jerusalem which unites both the believers and the unbelievers</w:t>
      </w:r>
      <w:r w:rsidR="00F23DE6" w:rsidRPr="00F13461">
        <w:rPr>
          <w:rFonts w:ascii="Times New Roman" w:hAnsi="Times New Roman" w:cs="Times New Roman"/>
          <w:sz w:val="24"/>
          <w:szCs w:val="24"/>
        </w:rPr>
        <w:t>.</w:t>
      </w:r>
    </w:p>
    <w:p w14:paraId="0154E2C6" w14:textId="23D1C356" w:rsidR="003023C2" w:rsidRPr="00F13461" w:rsidRDefault="003023C2" w:rsidP="00F13461">
      <w:pPr>
        <w:spacing w:after="0" w:line="480" w:lineRule="auto"/>
        <w:ind w:firstLine="720"/>
        <w:contextualSpacing/>
        <w:rPr>
          <w:rFonts w:ascii="Times New Roman" w:hAnsi="Times New Roman" w:cs="Times New Roman"/>
          <w:sz w:val="24"/>
          <w:szCs w:val="24"/>
        </w:rPr>
      </w:pPr>
      <w:r w:rsidRPr="00F13461">
        <w:rPr>
          <w:rFonts w:ascii="Times New Roman" w:hAnsi="Times New Roman" w:cs="Times New Roman"/>
          <w:sz w:val="24"/>
          <w:szCs w:val="24"/>
        </w:rPr>
        <w:t>Nehemiah's actions displayed his much concern to protect the poor people of Jerusalem from the cruel gentiles who always criticized and robbed them and also to change the view of the poor people in the community. Many of the poor people who returned from exile faced a lot of suffering at the hands of the rich gentiles who made them their slaves in their land. The poor people of Jerusalem were sold as slaves to pay their debts to the nobles</w:t>
      </w:r>
      <w:r w:rsidR="00DB555A" w:rsidRPr="00F13461">
        <w:rPr>
          <w:rFonts w:ascii="Times New Roman" w:hAnsi="Times New Roman" w:cs="Times New Roman"/>
          <w:sz w:val="24"/>
          <w:szCs w:val="24"/>
          <w:shd w:val="clear" w:color="auto" w:fill="FFFFFF"/>
        </w:rPr>
        <w:t xml:space="preserve"> </w:t>
      </w:r>
      <w:r w:rsidRPr="00F13461">
        <w:rPr>
          <w:rFonts w:ascii="Times New Roman" w:hAnsi="Times New Roman" w:cs="Times New Roman"/>
          <w:sz w:val="24"/>
          <w:szCs w:val="24"/>
        </w:rPr>
        <w:t xml:space="preserve">Nehemiah was annoyed </w:t>
      </w:r>
      <w:r w:rsidRPr="00F13461">
        <w:rPr>
          <w:rFonts w:ascii="Times New Roman" w:hAnsi="Times New Roman" w:cs="Times New Roman"/>
          <w:sz w:val="24"/>
          <w:szCs w:val="24"/>
        </w:rPr>
        <w:lastRenderedPageBreak/>
        <w:t>by the cruel actions of the nobles who took advantage of their people to exploit them to enrich themselves. Nehemiah insisted on fairness to everyone in the land including the oppressed poor people. He took an initiative to provide and protect these poor people by providing shelter and food to them</w:t>
      </w:r>
      <w:r w:rsidR="008C7714" w:rsidRPr="00F13461">
        <w:rPr>
          <w:rFonts w:ascii="Times New Roman" w:hAnsi="Times New Roman" w:cs="Times New Roman"/>
          <w:sz w:val="24"/>
          <w:szCs w:val="24"/>
        </w:rPr>
        <w:t xml:space="preserve"> (</w:t>
      </w:r>
      <w:proofErr w:type="spellStart"/>
      <w:r w:rsidR="008C7714" w:rsidRPr="00F13461">
        <w:rPr>
          <w:rFonts w:ascii="Times New Roman" w:hAnsi="Times New Roman" w:cs="Times New Roman"/>
          <w:sz w:val="24"/>
          <w:szCs w:val="24"/>
          <w:shd w:val="clear" w:color="auto" w:fill="FFFFFF"/>
        </w:rPr>
        <w:t>Sapolu</w:t>
      </w:r>
      <w:proofErr w:type="spellEnd"/>
      <w:r w:rsidR="008C7714" w:rsidRPr="00F13461">
        <w:rPr>
          <w:rFonts w:ascii="Times New Roman" w:hAnsi="Times New Roman" w:cs="Times New Roman"/>
          <w:sz w:val="24"/>
          <w:szCs w:val="24"/>
          <w:shd w:val="clear" w:color="auto" w:fill="FFFFFF"/>
        </w:rPr>
        <w:t>, 2020)</w:t>
      </w:r>
      <w:r w:rsidRPr="00F13461">
        <w:rPr>
          <w:rFonts w:ascii="Times New Roman" w:hAnsi="Times New Roman" w:cs="Times New Roman"/>
          <w:sz w:val="24"/>
          <w:szCs w:val="24"/>
        </w:rPr>
        <w:t>. Nehemiah, as a good leader and following the biblical principles, criticized the rich people from charging excessive interests to the poor for their gains</w:t>
      </w:r>
      <w:r w:rsidR="00F23DE6" w:rsidRPr="00F13461">
        <w:rPr>
          <w:rFonts w:ascii="Times New Roman" w:hAnsi="Times New Roman" w:cs="Times New Roman"/>
          <w:sz w:val="24"/>
          <w:szCs w:val="24"/>
        </w:rPr>
        <w:t>.</w:t>
      </w:r>
    </w:p>
    <w:p w14:paraId="308C646D" w14:textId="0AE9CE5F" w:rsidR="003023C2" w:rsidRPr="00F13461" w:rsidRDefault="003023C2" w:rsidP="00F13461">
      <w:pPr>
        <w:spacing w:after="0" w:line="480" w:lineRule="auto"/>
        <w:ind w:firstLine="720"/>
        <w:contextualSpacing/>
        <w:rPr>
          <w:rFonts w:ascii="Times New Roman" w:hAnsi="Times New Roman" w:cs="Times New Roman"/>
          <w:sz w:val="24"/>
          <w:szCs w:val="24"/>
        </w:rPr>
      </w:pPr>
      <w:r w:rsidRPr="00F13461">
        <w:rPr>
          <w:rFonts w:ascii="Times New Roman" w:hAnsi="Times New Roman" w:cs="Times New Roman"/>
          <w:sz w:val="24"/>
          <w:szCs w:val="24"/>
        </w:rPr>
        <w:t>Nehemiah great actions to protect the poor people and his plan of bringing fairness to all people had a great impact on both the believers and the unbelievers</w:t>
      </w:r>
      <w:r w:rsidR="00F23DE6" w:rsidRPr="00F13461">
        <w:rPr>
          <w:rFonts w:ascii="Times New Roman" w:hAnsi="Times New Roman" w:cs="Times New Roman"/>
          <w:sz w:val="24"/>
          <w:szCs w:val="24"/>
        </w:rPr>
        <w:t>.</w:t>
      </w:r>
      <w:r w:rsidR="00CC41FC" w:rsidRPr="00F13461">
        <w:rPr>
          <w:rFonts w:ascii="Times New Roman" w:hAnsi="Times New Roman" w:cs="Times New Roman"/>
          <w:sz w:val="24"/>
          <w:szCs w:val="24"/>
        </w:rPr>
        <w:t xml:space="preserve"> </w:t>
      </w:r>
      <w:r w:rsidRPr="00F13461">
        <w:rPr>
          <w:rFonts w:ascii="Times New Roman" w:hAnsi="Times New Roman" w:cs="Times New Roman"/>
          <w:sz w:val="24"/>
          <w:szCs w:val="24"/>
        </w:rPr>
        <w:t>Following the right biblical principles, Nehemiah successfully united the believers and unbelievers in Jerusalem</w:t>
      </w:r>
      <w:r w:rsidR="008C7714" w:rsidRPr="00F13461">
        <w:rPr>
          <w:rFonts w:ascii="Times New Roman" w:hAnsi="Times New Roman" w:cs="Times New Roman"/>
          <w:sz w:val="24"/>
          <w:szCs w:val="24"/>
        </w:rPr>
        <w:t xml:space="preserve"> (</w:t>
      </w:r>
      <w:proofErr w:type="spellStart"/>
      <w:r w:rsidR="008C7714" w:rsidRPr="00F13461">
        <w:rPr>
          <w:rFonts w:ascii="Times New Roman" w:hAnsi="Times New Roman" w:cs="Times New Roman"/>
          <w:sz w:val="24"/>
          <w:szCs w:val="24"/>
          <w:shd w:val="clear" w:color="auto" w:fill="FFFFFF"/>
        </w:rPr>
        <w:t>Sapolu</w:t>
      </w:r>
      <w:proofErr w:type="spellEnd"/>
      <w:r w:rsidR="00B22325" w:rsidRPr="00F13461">
        <w:rPr>
          <w:rFonts w:ascii="Times New Roman" w:hAnsi="Times New Roman" w:cs="Times New Roman"/>
          <w:sz w:val="24"/>
          <w:szCs w:val="24"/>
          <w:shd w:val="clear" w:color="auto" w:fill="FFFFFF"/>
        </w:rPr>
        <w:t xml:space="preserve">, </w:t>
      </w:r>
      <w:r w:rsidR="008C7714" w:rsidRPr="00F13461">
        <w:rPr>
          <w:rFonts w:ascii="Times New Roman" w:hAnsi="Times New Roman" w:cs="Times New Roman"/>
          <w:sz w:val="24"/>
          <w:szCs w:val="24"/>
          <w:shd w:val="clear" w:color="auto" w:fill="FFFFFF"/>
        </w:rPr>
        <w:t>2020).</w:t>
      </w:r>
      <w:r w:rsidR="00F13461">
        <w:rPr>
          <w:rFonts w:ascii="Times New Roman" w:hAnsi="Times New Roman" w:cs="Times New Roman"/>
          <w:sz w:val="24"/>
          <w:szCs w:val="24"/>
          <w:shd w:val="clear" w:color="auto" w:fill="FFFFFF"/>
        </w:rPr>
        <w:t xml:space="preserve"> </w:t>
      </w:r>
      <w:r w:rsidRPr="00F13461">
        <w:rPr>
          <w:rFonts w:ascii="Times New Roman" w:hAnsi="Times New Roman" w:cs="Times New Roman"/>
          <w:sz w:val="24"/>
          <w:szCs w:val="24"/>
        </w:rPr>
        <w:t>This shows that the believers' actions have a lot of impact to the unbelievers and can alter their lives to bring a fair and just community following the right biblical principles. Nehemiah changed the attitude of the nobles making them live peacefully with the poor people protecting the rights of each person. This also changed the actions of the neighboring communities who were witnesses of the unfolding crises in Jerusalem.</w:t>
      </w:r>
    </w:p>
    <w:bookmarkEnd w:id="1"/>
    <w:p w14:paraId="5EBE5E01" w14:textId="123C6BA1" w:rsidR="003023C2" w:rsidRPr="00F13461" w:rsidRDefault="003023C2" w:rsidP="00F13461">
      <w:pPr>
        <w:spacing w:after="0" w:line="480" w:lineRule="auto"/>
        <w:rPr>
          <w:rFonts w:ascii="Times New Roman" w:hAnsi="Times New Roman" w:cs="Times New Roman"/>
          <w:sz w:val="24"/>
          <w:szCs w:val="24"/>
        </w:rPr>
      </w:pPr>
      <w:r w:rsidRPr="00F13461">
        <w:rPr>
          <w:rFonts w:ascii="Times New Roman" w:hAnsi="Times New Roman" w:cs="Times New Roman"/>
          <w:sz w:val="24"/>
          <w:szCs w:val="24"/>
        </w:rPr>
        <w:br w:type="page"/>
      </w:r>
      <w:bookmarkEnd w:id="2"/>
    </w:p>
    <w:p w14:paraId="62A14ECC" w14:textId="5038783C" w:rsidR="00F23DE6" w:rsidRPr="00F13461" w:rsidRDefault="003023C2" w:rsidP="00F13461">
      <w:pPr>
        <w:spacing w:after="0" w:line="480" w:lineRule="auto"/>
        <w:jc w:val="center"/>
        <w:rPr>
          <w:rFonts w:ascii="Times New Roman" w:hAnsi="Times New Roman" w:cs="Times New Roman"/>
          <w:sz w:val="24"/>
          <w:szCs w:val="24"/>
        </w:rPr>
      </w:pPr>
      <w:r w:rsidRPr="00F13461">
        <w:rPr>
          <w:rFonts w:ascii="Times New Roman" w:hAnsi="Times New Roman" w:cs="Times New Roman"/>
          <w:sz w:val="24"/>
          <w:szCs w:val="24"/>
        </w:rPr>
        <w:lastRenderedPageBreak/>
        <w:t>Reference,</w:t>
      </w:r>
    </w:p>
    <w:p w14:paraId="0992A56E" w14:textId="13303E1B" w:rsidR="00DB555A" w:rsidRPr="00F13461" w:rsidRDefault="00F23DE6" w:rsidP="00F13461">
      <w:pPr>
        <w:spacing w:after="0" w:line="480" w:lineRule="auto"/>
        <w:ind w:left="720" w:hanging="720"/>
        <w:contextualSpacing/>
        <w:rPr>
          <w:rFonts w:ascii="Times New Roman" w:hAnsi="Times New Roman" w:cs="Times New Roman"/>
          <w:sz w:val="24"/>
          <w:szCs w:val="24"/>
          <w:shd w:val="clear" w:color="auto" w:fill="FFFFFF"/>
        </w:rPr>
      </w:pPr>
      <w:r w:rsidRPr="00F13461">
        <w:rPr>
          <w:rFonts w:ascii="Times New Roman" w:hAnsi="Times New Roman" w:cs="Times New Roman"/>
          <w:sz w:val="24"/>
          <w:szCs w:val="24"/>
          <w:shd w:val="clear" w:color="auto" w:fill="FFFFFF"/>
        </w:rPr>
        <w:t>Caputo, J. (2018). </w:t>
      </w:r>
      <w:r w:rsidRPr="00F13461">
        <w:rPr>
          <w:rFonts w:ascii="Times New Roman" w:hAnsi="Times New Roman" w:cs="Times New Roman"/>
          <w:i/>
          <w:iCs/>
          <w:sz w:val="24"/>
          <w:szCs w:val="24"/>
          <w:shd w:val="clear" w:color="auto" w:fill="FFFFFF"/>
        </w:rPr>
        <w:t>On religion</w:t>
      </w:r>
      <w:r w:rsidRPr="00F13461">
        <w:rPr>
          <w:rFonts w:ascii="Times New Roman" w:hAnsi="Times New Roman" w:cs="Times New Roman"/>
          <w:sz w:val="24"/>
          <w:szCs w:val="24"/>
          <w:shd w:val="clear" w:color="auto" w:fill="FFFFFF"/>
        </w:rPr>
        <w:t>. Routledge.</w:t>
      </w:r>
    </w:p>
    <w:p w14:paraId="091FDC0F" w14:textId="77777777" w:rsidR="008C7714" w:rsidRPr="00F13461" w:rsidRDefault="008C7714" w:rsidP="00F13461">
      <w:pPr>
        <w:spacing w:after="0" w:line="480" w:lineRule="auto"/>
        <w:ind w:left="720" w:hanging="720"/>
        <w:contextualSpacing/>
        <w:rPr>
          <w:rFonts w:ascii="Times New Roman" w:hAnsi="Times New Roman" w:cs="Times New Roman"/>
          <w:sz w:val="24"/>
          <w:szCs w:val="24"/>
          <w:shd w:val="clear" w:color="auto" w:fill="FFFFFF"/>
        </w:rPr>
      </w:pPr>
      <w:r w:rsidRPr="00F13461">
        <w:rPr>
          <w:rFonts w:ascii="Times New Roman" w:hAnsi="Times New Roman" w:cs="Times New Roman"/>
          <w:sz w:val="24"/>
          <w:szCs w:val="24"/>
          <w:shd w:val="clear" w:color="auto" w:fill="FFFFFF"/>
        </w:rPr>
        <w:t>Laborde, C. (2017). </w:t>
      </w:r>
      <w:r w:rsidRPr="00F13461">
        <w:rPr>
          <w:rFonts w:ascii="Times New Roman" w:hAnsi="Times New Roman" w:cs="Times New Roman"/>
          <w:i/>
          <w:iCs/>
          <w:sz w:val="24"/>
          <w:szCs w:val="24"/>
          <w:shd w:val="clear" w:color="auto" w:fill="FFFFFF"/>
        </w:rPr>
        <w:t>Liberalism’s religion</w:t>
      </w:r>
      <w:r w:rsidRPr="00F13461">
        <w:rPr>
          <w:rFonts w:ascii="Times New Roman" w:hAnsi="Times New Roman" w:cs="Times New Roman"/>
          <w:sz w:val="24"/>
          <w:szCs w:val="24"/>
          <w:shd w:val="clear" w:color="auto" w:fill="FFFFFF"/>
        </w:rPr>
        <w:t xml:space="preserve">. Harvard University </w:t>
      </w:r>
    </w:p>
    <w:p w14:paraId="3CCB47AF" w14:textId="5BCDCCEC" w:rsidR="008C7714" w:rsidRDefault="008C7714" w:rsidP="00F13461">
      <w:pPr>
        <w:spacing w:after="0" w:line="480" w:lineRule="auto"/>
        <w:ind w:left="720" w:hanging="720"/>
        <w:contextualSpacing/>
        <w:rPr>
          <w:rFonts w:ascii="Times New Roman" w:hAnsi="Times New Roman" w:cs="Times New Roman"/>
          <w:sz w:val="24"/>
          <w:szCs w:val="24"/>
          <w:shd w:val="clear" w:color="auto" w:fill="FFFFFF"/>
        </w:rPr>
      </w:pPr>
      <w:r w:rsidRPr="00F13461">
        <w:rPr>
          <w:rFonts w:ascii="Times New Roman" w:hAnsi="Times New Roman" w:cs="Times New Roman"/>
          <w:sz w:val="24"/>
          <w:szCs w:val="24"/>
          <w:shd w:val="clear" w:color="auto" w:fill="FFFFFF"/>
        </w:rPr>
        <w:t xml:space="preserve">            Press.</w:t>
      </w:r>
    </w:p>
    <w:p w14:paraId="5EF8DDEE" w14:textId="77777777" w:rsidR="00F13461" w:rsidRPr="00F13461" w:rsidRDefault="00F13461" w:rsidP="00F13461">
      <w:pPr>
        <w:spacing w:after="0" w:line="480" w:lineRule="auto"/>
        <w:ind w:left="720" w:hanging="720"/>
        <w:contextualSpacing/>
        <w:rPr>
          <w:rFonts w:ascii="Times New Roman" w:hAnsi="Times New Roman" w:cs="Times New Roman"/>
          <w:sz w:val="24"/>
          <w:szCs w:val="24"/>
        </w:rPr>
      </w:pPr>
      <w:proofErr w:type="spellStart"/>
      <w:r w:rsidRPr="00F13461">
        <w:rPr>
          <w:rFonts w:ascii="Times New Roman" w:hAnsi="Times New Roman" w:cs="Times New Roman"/>
          <w:sz w:val="24"/>
          <w:szCs w:val="24"/>
          <w:shd w:val="clear" w:color="auto" w:fill="FFFFFF"/>
        </w:rPr>
        <w:t>Sapolu</w:t>
      </w:r>
      <w:proofErr w:type="spellEnd"/>
      <w:r w:rsidRPr="00F13461">
        <w:rPr>
          <w:rFonts w:ascii="Times New Roman" w:hAnsi="Times New Roman" w:cs="Times New Roman"/>
          <w:sz w:val="24"/>
          <w:szCs w:val="24"/>
          <w:shd w:val="clear" w:color="auto" w:fill="FFFFFF"/>
        </w:rPr>
        <w:t>, P. (2020). </w:t>
      </w:r>
      <w:r w:rsidRPr="00F13461">
        <w:rPr>
          <w:rFonts w:ascii="Times New Roman" w:hAnsi="Times New Roman" w:cs="Times New Roman"/>
          <w:i/>
          <w:iCs/>
          <w:sz w:val="24"/>
          <w:szCs w:val="24"/>
          <w:shd w:val="clear" w:color="auto" w:fill="FFFFFF"/>
        </w:rPr>
        <w:t>Reconciling Identities: Social Identity, Hybridity, and Leadership in the Nehemiah Memoir</w:t>
      </w:r>
      <w:r w:rsidRPr="00F13461">
        <w:rPr>
          <w:rFonts w:ascii="Times New Roman" w:hAnsi="Times New Roman" w:cs="Times New Roman"/>
          <w:sz w:val="24"/>
          <w:szCs w:val="24"/>
          <w:shd w:val="clear" w:color="auto" w:fill="FFFFFF"/>
        </w:rPr>
        <w:t> (Doctoral dissertation, Graduate Theological Union</w:t>
      </w:r>
      <w:proofErr w:type="gramStart"/>
      <w:r w:rsidRPr="00F13461">
        <w:rPr>
          <w:rFonts w:ascii="Times New Roman" w:hAnsi="Times New Roman" w:cs="Times New Roman"/>
          <w:sz w:val="24"/>
          <w:szCs w:val="24"/>
          <w:shd w:val="clear" w:color="auto" w:fill="FFFFFF"/>
        </w:rPr>
        <w:t>).Inter</w:t>
      </w:r>
      <w:proofErr w:type="gramEnd"/>
      <w:r w:rsidRPr="00F13461">
        <w:rPr>
          <w:rFonts w:ascii="Times New Roman" w:hAnsi="Times New Roman" w:cs="Times New Roman"/>
          <w:sz w:val="24"/>
          <w:szCs w:val="24"/>
          <w:shd w:val="clear" w:color="auto" w:fill="FFFFFF"/>
        </w:rPr>
        <w:t>-Varsity Press.</w:t>
      </w:r>
    </w:p>
    <w:p w14:paraId="0B888D11" w14:textId="77777777" w:rsidR="008C7714" w:rsidRPr="00F13461" w:rsidRDefault="008C7714" w:rsidP="00F13461">
      <w:pPr>
        <w:spacing w:after="0" w:line="480" w:lineRule="auto"/>
        <w:ind w:left="720" w:hanging="720"/>
        <w:contextualSpacing/>
        <w:rPr>
          <w:rFonts w:ascii="Times New Roman" w:hAnsi="Times New Roman" w:cs="Times New Roman"/>
          <w:sz w:val="24"/>
          <w:szCs w:val="24"/>
          <w:shd w:val="clear" w:color="auto" w:fill="FFFFFF"/>
        </w:rPr>
      </w:pPr>
      <w:r w:rsidRPr="00F13461">
        <w:rPr>
          <w:rFonts w:ascii="Times New Roman" w:hAnsi="Times New Roman" w:cs="Times New Roman"/>
          <w:sz w:val="24"/>
          <w:szCs w:val="24"/>
          <w:shd w:val="clear" w:color="auto" w:fill="FFFFFF"/>
        </w:rPr>
        <w:t>White, J. (2020). </w:t>
      </w:r>
      <w:r w:rsidRPr="00F13461">
        <w:rPr>
          <w:rFonts w:ascii="Times New Roman" w:hAnsi="Times New Roman" w:cs="Times New Roman"/>
          <w:i/>
          <w:iCs/>
          <w:sz w:val="24"/>
          <w:szCs w:val="24"/>
          <w:shd w:val="clear" w:color="auto" w:fill="FFFFFF"/>
        </w:rPr>
        <w:t>Excellence in Leadership: The Pattern of Nehemiah</w:t>
      </w:r>
      <w:r w:rsidRPr="00F13461">
        <w:rPr>
          <w:rFonts w:ascii="Times New Roman" w:hAnsi="Times New Roman" w:cs="Times New Roman"/>
          <w:sz w:val="24"/>
          <w:szCs w:val="24"/>
          <w:shd w:val="clear" w:color="auto" w:fill="FFFFFF"/>
        </w:rPr>
        <w:t xml:space="preserve">. </w:t>
      </w:r>
    </w:p>
    <w:sectPr w:rsidR="008C7714" w:rsidRPr="00F13461" w:rsidSect="003023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4B443" w14:textId="77777777" w:rsidR="00D66CA0" w:rsidRDefault="00D66CA0" w:rsidP="003023C2">
      <w:pPr>
        <w:spacing w:after="0" w:line="240" w:lineRule="auto"/>
      </w:pPr>
      <w:r>
        <w:separator/>
      </w:r>
    </w:p>
  </w:endnote>
  <w:endnote w:type="continuationSeparator" w:id="0">
    <w:p w14:paraId="6BD08A5A" w14:textId="77777777" w:rsidR="00D66CA0" w:rsidRDefault="00D66CA0" w:rsidP="00302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8FDC4" w14:textId="77777777" w:rsidR="00D66CA0" w:rsidRDefault="00D66CA0" w:rsidP="003023C2">
      <w:pPr>
        <w:spacing w:after="0" w:line="240" w:lineRule="auto"/>
      </w:pPr>
      <w:r>
        <w:separator/>
      </w:r>
    </w:p>
  </w:footnote>
  <w:footnote w:type="continuationSeparator" w:id="0">
    <w:p w14:paraId="5F378C6C" w14:textId="77777777" w:rsidR="00D66CA0" w:rsidRDefault="00D66CA0" w:rsidP="00302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6DA9B" w14:textId="5C6D44E6" w:rsidR="003023C2" w:rsidRPr="003023C2" w:rsidRDefault="003023C2" w:rsidP="003023C2">
    <w:pPr>
      <w:pStyle w:val="Header"/>
      <w:spacing w:line="480" w:lineRule="auto"/>
      <w:contextualSpacing/>
      <w:rPr>
        <w:rFonts w:ascii="Times New Roman" w:hAnsi="Times New Roman" w:cs="Times New Roman"/>
        <w:sz w:val="24"/>
        <w:szCs w:val="24"/>
      </w:rPr>
    </w:pPr>
    <w:r>
      <w:rPr>
        <w:rFonts w:ascii="Times New Roman" w:hAnsi="Times New Roman" w:cs="Times New Roman"/>
        <w:sz w:val="24"/>
        <w:szCs w:val="24"/>
      </w:rPr>
      <w:t>NEHEMIAH</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7DEC0" w14:textId="428DD22E" w:rsidR="003023C2" w:rsidRPr="00F13461" w:rsidRDefault="00F13461" w:rsidP="00F13461">
    <w:pPr>
      <w:pStyle w:val="Header"/>
      <w:tabs>
        <w:tab w:val="clear" w:pos="4680"/>
      </w:tabs>
      <w:rPr>
        <w:rFonts w:ascii="Times New Roman" w:hAnsi="Times New Roman" w:cs="Times New Roman"/>
        <w:sz w:val="24"/>
      </w:rPr>
    </w:pPr>
    <w:r w:rsidRPr="00F13461">
      <w:rPr>
        <w:rFonts w:ascii="Times New Roman" w:hAnsi="Times New Roman" w:cs="Times New Roman"/>
        <w:sz w:val="24"/>
      </w:rPr>
      <w:t>NEHEMIA</w:t>
    </w:r>
    <w:r w:rsidRPr="00F13461">
      <w:rPr>
        <w:rFonts w:ascii="Times New Roman" w:hAnsi="Times New Roman" w:cs="Times New Roman"/>
        <w:sz w:val="24"/>
      </w:rPr>
      <w:tab/>
    </w:r>
    <w:r w:rsidRPr="00F13461">
      <w:rPr>
        <w:rFonts w:ascii="Times New Roman" w:hAnsi="Times New Roman" w:cs="Times New Roman"/>
        <w:sz w:val="24"/>
      </w:rPr>
      <w:fldChar w:fldCharType="begin"/>
    </w:r>
    <w:r w:rsidRPr="00F13461">
      <w:rPr>
        <w:rFonts w:ascii="Times New Roman" w:hAnsi="Times New Roman" w:cs="Times New Roman"/>
        <w:sz w:val="24"/>
      </w:rPr>
      <w:instrText xml:space="preserve"> PAGE   \* MERGEFORMAT </w:instrText>
    </w:r>
    <w:r w:rsidRPr="00F13461">
      <w:rPr>
        <w:rFonts w:ascii="Times New Roman" w:hAnsi="Times New Roman" w:cs="Times New Roman"/>
        <w:sz w:val="24"/>
      </w:rPr>
      <w:fldChar w:fldCharType="separate"/>
    </w:r>
    <w:r>
      <w:rPr>
        <w:rFonts w:ascii="Times New Roman" w:hAnsi="Times New Roman" w:cs="Times New Roman"/>
        <w:noProof/>
        <w:sz w:val="24"/>
      </w:rPr>
      <w:t>1</w:t>
    </w:r>
    <w:r w:rsidRPr="00F13461">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3C2"/>
    <w:rsid w:val="003023C2"/>
    <w:rsid w:val="005D7B88"/>
    <w:rsid w:val="00745B65"/>
    <w:rsid w:val="008C7714"/>
    <w:rsid w:val="009319FC"/>
    <w:rsid w:val="00A83670"/>
    <w:rsid w:val="00AF2F59"/>
    <w:rsid w:val="00B22325"/>
    <w:rsid w:val="00C55E10"/>
    <w:rsid w:val="00CC41FC"/>
    <w:rsid w:val="00D66CA0"/>
    <w:rsid w:val="00DB555A"/>
    <w:rsid w:val="00F13461"/>
    <w:rsid w:val="00F23DE6"/>
    <w:rsid w:val="00FA5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F8CC7"/>
  <w15:chartTrackingRefBased/>
  <w15:docId w15:val="{C86B4549-2DCF-4A8F-9327-0EE5AA3A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3C2"/>
  </w:style>
  <w:style w:type="paragraph" w:styleId="Footer">
    <w:name w:val="footer"/>
    <w:basedOn w:val="Normal"/>
    <w:link w:val="FooterChar"/>
    <w:uiPriority w:val="99"/>
    <w:unhideWhenUsed/>
    <w:rsid w:val="00302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93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2020-07-18T17:29:00Z</dcterms:created>
  <dcterms:modified xsi:type="dcterms:W3CDTF">2020-07-18T17:29:00Z</dcterms:modified>
</cp:coreProperties>
</file>